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D9" w:rsidRPr="005D0CD9" w:rsidRDefault="005D0CD9" w:rsidP="005D0CD9">
      <w:pPr>
        <w:shd w:val="clear" w:color="auto" w:fill="FFFFFF"/>
        <w:spacing w:after="120" w:line="240" w:lineRule="auto"/>
        <w:jc w:val="center"/>
        <w:outlineLvl w:val="0"/>
        <w:rPr>
          <w:rFonts w:ascii="Times New Roman" w:eastAsia="Times New Roman" w:hAnsi="Times New Roman" w:cs="Times New Roman"/>
          <w:b/>
          <w:bCs/>
          <w:color w:val="111111"/>
          <w:kern w:val="36"/>
          <w:sz w:val="30"/>
          <w:szCs w:val="30"/>
        </w:rPr>
      </w:pPr>
      <w:r w:rsidRPr="005D0CD9">
        <w:rPr>
          <w:rFonts w:ascii="Times New Roman" w:eastAsia="Times New Roman" w:hAnsi="Times New Roman" w:cs="Times New Roman"/>
          <w:b/>
          <w:bCs/>
          <w:color w:val="000000"/>
          <w:kern w:val="36"/>
          <w:sz w:val="30"/>
          <w:szCs w:val="30"/>
        </w:rPr>
        <w:t>ЗАКОНОДАТЕЛЬСТВО ПО КИБЕРПРЕСТУПЛЕНИЯМ</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 xml:space="preserve">Главное управление по противодействию </w:t>
      </w:r>
      <w:proofErr w:type="spellStart"/>
      <w:r w:rsidRPr="005D0CD9">
        <w:rPr>
          <w:color w:val="000000"/>
          <w:sz w:val="28"/>
          <w:szCs w:val="28"/>
        </w:rPr>
        <w:t>киберпреступности</w:t>
      </w:r>
      <w:proofErr w:type="spellEnd"/>
      <w:r w:rsidRPr="005D0CD9">
        <w:rPr>
          <w:color w:val="000000"/>
          <w:sz w:val="28"/>
          <w:szCs w:val="28"/>
        </w:rPr>
        <w:t xml:space="preserve"> (далее – ГУПК) криминальной милиции МВД Республики Беларусь определено головным подразделением в системе органов внутренних дел, отвечающим за организацию борьбы с преступлениями, предусмотренными статьями 212, 349 – 355 Уголовного кодекса Республики Беларусь. ГУПК координирует деятельность подразделений криминальной милиции МВД и органов внутренних дел при выявлении ими преступлений против информационной безопасности.</w:t>
      </w:r>
    </w:p>
    <w:p w:rsidR="005D0CD9" w:rsidRPr="005D0CD9" w:rsidRDefault="005D0CD9" w:rsidP="005D0CD9">
      <w:pPr>
        <w:pStyle w:val="a4"/>
        <w:shd w:val="clear" w:color="auto" w:fill="FFFFFF"/>
        <w:spacing w:before="0" w:beforeAutospacing="0" w:after="144" w:afterAutospacing="0"/>
        <w:ind w:firstLine="708"/>
        <w:jc w:val="both"/>
        <w:rPr>
          <w:color w:val="111111"/>
          <w:sz w:val="28"/>
          <w:szCs w:val="28"/>
        </w:rPr>
      </w:pPr>
      <w:r w:rsidRPr="005D0CD9">
        <w:rPr>
          <w:color w:val="000000"/>
          <w:sz w:val="28"/>
          <w:szCs w:val="28"/>
        </w:rPr>
        <w:t>ГУПК находится в структуре криминальной милиции, отвечает за организацию борьбы с преступлениями, предусмотренными следующими статьями УК.</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212. Хищение путем использования компьютерной техники</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3. Деяния, предусмотренные частями 1 или 2 настоящей статьи, совершенные в крупном размере,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4. Деяния, предусмотренные частями 1, 2 или 3 настоящей статьи, совершенные организованной группой либо в особо крупном размере, –</w:t>
      </w:r>
    </w:p>
    <w:p w:rsidR="005D0CD9" w:rsidRPr="005D0CD9" w:rsidRDefault="005D0CD9" w:rsidP="005D0CD9">
      <w:pPr>
        <w:pStyle w:val="a4"/>
        <w:shd w:val="clear" w:color="auto" w:fill="FFFFFF"/>
        <w:spacing w:before="0" w:beforeAutospacing="0" w:after="144" w:afterAutospacing="0"/>
        <w:jc w:val="both"/>
        <w:rPr>
          <w:color w:val="111111"/>
          <w:sz w:val="28"/>
          <w:szCs w:val="28"/>
        </w:rPr>
      </w:pPr>
      <w:r w:rsidRPr="005D0CD9">
        <w:rPr>
          <w:color w:val="000000"/>
          <w:sz w:val="28"/>
          <w:szCs w:val="28"/>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5D0CD9" w:rsidRDefault="005D0CD9" w:rsidP="005D0CD9">
      <w:pPr>
        <w:pStyle w:val="a4"/>
        <w:shd w:val="clear" w:color="auto" w:fill="FFFFFF"/>
        <w:spacing w:before="120" w:beforeAutospacing="0" w:after="144" w:afterAutospacing="0"/>
        <w:rPr>
          <w:rStyle w:val="a3"/>
          <w:color w:val="000000"/>
          <w:sz w:val="30"/>
          <w:szCs w:val="30"/>
        </w:rPr>
      </w:pPr>
    </w:p>
    <w:p w:rsidR="005D0CD9" w:rsidRPr="005D0CD9" w:rsidRDefault="005D0CD9" w:rsidP="005D0CD9">
      <w:pPr>
        <w:pStyle w:val="a4"/>
        <w:shd w:val="clear" w:color="auto" w:fill="FFFFFF"/>
        <w:spacing w:before="120" w:beforeAutospacing="0" w:after="144" w:afterAutospacing="0"/>
        <w:rPr>
          <w:color w:val="111111"/>
          <w:sz w:val="30"/>
          <w:szCs w:val="30"/>
        </w:rPr>
      </w:pPr>
      <w:r>
        <w:rPr>
          <w:rStyle w:val="a3"/>
          <w:color w:val="000000"/>
          <w:sz w:val="30"/>
          <w:szCs w:val="30"/>
        </w:rPr>
        <w:lastRenderedPageBreak/>
        <w:t xml:space="preserve">РАЗДЕЛ </w:t>
      </w:r>
      <w:r w:rsidRPr="005D0CD9">
        <w:rPr>
          <w:rStyle w:val="a3"/>
          <w:color w:val="000000"/>
          <w:sz w:val="30"/>
          <w:szCs w:val="30"/>
        </w:rPr>
        <w:t>XII</w:t>
      </w:r>
      <w:r w:rsidRPr="005D0CD9">
        <w:rPr>
          <w:b/>
          <w:bCs/>
          <w:color w:val="000000"/>
          <w:sz w:val="30"/>
          <w:szCs w:val="30"/>
        </w:rPr>
        <w:br/>
      </w:r>
      <w:r w:rsidRPr="005D0CD9">
        <w:rPr>
          <w:rStyle w:val="a3"/>
          <w:color w:val="000000"/>
          <w:sz w:val="30"/>
          <w:szCs w:val="30"/>
        </w:rPr>
        <w:t>ПРЕСТУПЛЕНИЯ ПРОТИВ ИНФОРМАЦИОННОЙ БЕЗОПАСНОСТИ</w:t>
      </w:r>
    </w:p>
    <w:p w:rsidR="005D0CD9" w:rsidRPr="005D0CD9" w:rsidRDefault="005D0CD9" w:rsidP="005D0CD9">
      <w:pPr>
        <w:pStyle w:val="a4"/>
        <w:shd w:val="clear" w:color="auto" w:fill="FFFFFF"/>
        <w:spacing w:before="120" w:beforeAutospacing="0" w:after="144" w:afterAutospacing="0"/>
        <w:rPr>
          <w:color w:val="111111"/>
          <w:sz w:val="30"/>
          <w:szCs w:val="30"/>
        </w:rPr>
      </w:pPr>
      <w:r w:rsidRPr="005D0CD9">
        <w:rPr>
          <w:rStyle w:val="a3"/>
          <w:color w:val="000000"/>
          <w:sz w:val="30"/>
          <w:szCs w:val="30"/>
        </w:rPr>
        <w:t>ГЛАВА 31</w:t>
      </w:r>
      <w:r w:rsidRPr="005D0CD9">
        <w:rPr>
          <w:b/>
          <w:bCs/>
          <w:color w:val="000000"/>
          <w:sz w:val="30"/>
          <w:szCs w:val="30"/>
        </w:rPr>
        <w:br/>
      </w:r>
      <w:r w:rsidRPr="005D0CD9">
        <w:rPr>
          <w:rStyle w:val="a3"/>
          <w:color w:val="000000"/>
          <w:sz w:val="30"/>
          <w:szCs w:val="30"/>
        </w:rPr>
        <w:t>ПРЕСТУПЛЕНИЯ ПРОТИВ ИНФОРМАЦИОННОЙ БЕЗОПАСНОСТИ</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349. Несанкционированный доступ к компьютерной информации</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r>
        <w:rPr>
          <w:color w:val="111111"/>
          <w:sz w:val="28"/>
          <w:szCs w:val="28"/>
        </w:rPr>
        <w:t xml:space="preserve"> </w:t>
      </w:r>
      <w:r w:rsidRPr="005D0CD9">
        <w:rPr>
          <w:color w:val="000000"/>
          <w:sz w:val="28"/>
          <w:szCs w:val="28"/>
        </w:rPr>
        <w:t>наказывается штрафом или арестом.</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2. 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наказываются ограничением свободы на срок до пяти лет или лишением свободы на срок до семи лет.</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350. Модификация компьютерной информации</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D0CD9" w:rsidRDefault="005D0CD9" w:rsidP="005D0CD9">
      <w:pPr>
        <w:pStyle w:val="a4"/>
        <w:shd w:val="clear" w:color="auto" w:fill="FFFFFF"/>
        <w:spacing w:before="120" w:beforeAutospacing="0" w:after="144" w:afterAutospacing="0"/>
        <w:jc w:val="both"/>
        <w:rPr>
          <w:color w:val="000000"/>
          <w:sz w:val="28"/>
          <w:szCs w:val="28"/>
        </w:rPr>
      </w:pP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lastRenderedPageBreak/>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настоящего Кодекса,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351. Компьютерный саботаж</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2. Компьютерный саботаж, сопряженный с несанкционированным доступом к компьютерной системе или сети либо повлекший тяжкие последствия,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наказывается лишением свободы на срок от трех до десяти лет.</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352. Неправомерное завладение компьютерной информацией</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353. Изготовление либо сбыт специальных сре</w:t>
      </w:r>
      <w:proofErr w:type="gramStart"/>
      <w:r w:rsidRPr="005D0CD9">
        <w:rPr>
          <w:rStyle w:val="a3"/>
          <w:color w:val="000000"/>
          <w:sz w:val="30"/>
          <w:szCs w:val="30"/>
        </w:rPr>
        <w:t>дств дл</w:t>
      </w:r>
      <w:proofErr w:type="gramEnd"/>
      <w:r w:rsidRPr="005D0CD9">
        <w:rPr>
          <w:rStyle w:val="a3"/>
          <w:color w:val="000000"/>
          <w:sz w:val="30"/>
          <w:szCs w:val="30"/>
        </w:rPr>
        <w:t>я получения неправомерного доступа к компьютерной системе или сети</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Изготовление с целью сбыта либо сбыт специальных программных или аппаратных сре</w:t>
      </w:r>
      <w:proofErr w:type="gramStart"/>
      <w:r w:rsidRPr="005D0CD9">
        <w:rPr>
          <w:color w:val="000000"/>
          <w:sz w:val="28"/>
          <w:szCs w:val="28"/>
        </w:rPr>
        <w:t>дств дл</w:t>
      </w:r>
      <w:proofErr w:type="gramEnd"/>
      <w:r w:rsidRPr="005D0CD9">
        <w:rPr>
          <w:color w:val="000000"/>
          <w:sz w:val="28"/>
          <w:szCs w:val="28"/>
        </w:rPr>
        <w:t>я получения неправомерного доступа к защищенной компьютерной системе или сети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штрафом, или арестом, или ограничением свободы на срок до двух лет.</w:t>
      </w:r>
    </w:p>
    <w:p w:rsidR="005D0CD9" w:rsidRDefault="005D0CD9" w:rsidP="005D0CD9">
      <w:pPr>
        <w:pStyle w:val="a4"/>
        <w:shd w:val="clear" w:color="auto" w:fill="FFFFFF"/>
        <w:spacing w:before="120" w:beforeAutospacing="0" w:after="144" w:afterAutospacing="0"/>
        <w:jc w:val="both"/>
        <w:rPr>
          <w:rStyle w:val="a3"/>
          <w:color w:val="000000"/>
          <w:sz w:val="30"/>
          <w:szCs w:val="30"/>
        </w:rPr>
      </w:pP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 Статья 354. Разработка, использование либо распространение вредоносных программ</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штрафом, или арестом, или ограничением свободы на срок до двух лет, или лишением свободы на тот же срок.</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2. Те же действия, повлекшие тяжкие последствия,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лишением свободы на срок от трех до десяти лет.</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355. Нарушение правил эксплуатации компьютерной системы или сети</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2. То же деяние, совершенное при эксплуатации компьютерной системы или сети, содержащей информацию особой ценности,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736504" w:rsidRPr="005D0CD9" w:rsidRDefault="00736504" w:rsidP="005D0CD9">
      <w:pPr>
        <w:rPr>
          <w:rFonts w:ascii="Times New Roman" w:hAnsi="Times New Roman" w:cs="Times New Roman"/>
          <w:sz w:val="28"/>
          <w:szCs w:val="28"/>
        </w:rPr>
      </w:pPr>
    </w:p>
    <w:sectPr w:rsidR="00736504" w:rsidRPr="005D0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6504"/>
    <w:rsid w:val="005D0CD9"/>
    <w:rsid w:val="00736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0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CD9"/>
    <w:rPr>
      <w:rFonts w:ascii="Times New Roman" w:eastAsia="Times New Roman" w:hAnsi="Times New Roman" w:cs="Times New Roman"/>
      <w:b/>
      <w:bCs/>
      <w:kern w:val="36"/>
      <w:sz w:val="48"/>
      <w:szCs w:val="48"/>
    </w:rPr>
  </w:style>
  <w:style w:type="character" w:styleId="a3">
    <w:name w:val="Strong"/>
    <w:basedOn w:val="a0"/>
    <w:uiPriority w:val="22"/>
    <w:qFormat/>
    <w:rsid w:val="005D0CD9"/>
    <w:rPr>
      <w:b/>
      <w:bCs/>
    </w:rPr>
  </w:style>
  <w:style w:type="paragraph" w:styleId="a4">
    <w:name w:val="Normal (Web)"/>
    <w:basedOn w:val="a"/>
    <w:uiPriority w:val="99"/>
    <w:semiHidden/>
    <w:unhideWhenUsed/>
    <w:rsid w:val="005D0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8966725">
      <w:bodyDiv w:val="1"/>
      <w:marLeft w:val="0"/>
      <w:marRight w:val="0"/>
      <w:marTop w:val="0"/>
      <w:marBottom w:val="0"/>
      <w:divBdr>
        <w:top w:val="none" w:sz="0" w:space="0" w:color="auto"/>
        <w:left w:val="none" w:sz="0" w:space="0" w:color="auto"/>
        <w:bottom w:val="none" w:sz="0" w:space="0" w:color="auto"/>
        <w:right w:val="none" w:sz="0" w:space="0" w:color="auto"/>
      </w:divBdr>
    </w:div>
    <w:div w:id="18434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2024-02-06T06:15:00Z</dcterms:created>
  <dcterms:modified xsi:type="dcterms:W3CDTF">2024-02-06T08:58:00Z</dcterms:modified>
</cp:coreProperties>
</file>